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tabs>
          <w:tab w:val="right" w:leader="none" w:pos="6520.748031496064"/>
        </w:tabs>
        <w:spacing w:after="200" w:before="200" w:lineRule="auto"/>
        <w:rPr>
          <w:rFonts w:ascii="Open Sans" w:cs="Open Sans" w:eastAsia="Open Sans" w:hAnsi="Open Sans"/>
          <w:b w:val="1"/>
          <w:color w:val="712469"/>
          <w:sz w:val="48"/>
          <w:szCs w:val="48"/>
        </w:rPr>
      </w:pPr>
      <w:bookmarkStart w:colFirst="0" w:colLast="0" w:name="_6bq9mx4omrda" w:id="0"/>
      <w:bookmarkEnd w:id="0"/>
      <w:r w:rsidDel="00000000" w:rsidR="00000000" w:rsidRPr="00000000">
        <w:rPr>
          <w:rFonts w:ascii="Open Sans" w:cs="Open Sans" w:eastAsia="Open Sans" w:hAnsi="Open Sans"/>
          <w:b w:val="1"/>
          <w:color w:val="712469"/>
          <w:sz w:val="48"/>
          <w:szCs w:val="48"/>
          <w:rtl w:val="0"/>
        </w:rPr>
        <w:t xml:space="preserve">Trainingen van TAQT</w:t>
        <w:tab/>
      </w:r>
    </w:p>
    <w:p w:rsidR="00000000" w:rsidDel="00000000" w:rsidP="00000000" w:rsidRDefault="00000000" w:rsidRPr="00000000" w14:paraId="00000002">
      <w:pPr>
        <w:pageBreakBefore w:val="0"/>
        <w:tabs>
          <w:tab w:val="right" w:leader="none" w:pos="6520.748031496064"/>
        </w:tabs>
        <w:rPr>
          <w:rFonts w:ascii="Open Sans" w:cs="Open Sans" w:eastAsia="Open Sans" w:hAnsi="Open Sans"/>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tab/>
        <w:t xml:space="preserve">12-09-2017</w:t>
        <w:tab/>
        <w:t xml:space="preserve">Indiener:</w:t>
        <w:tab/>
        <w:t xml:space="preserve">Babette</w:t>
      </w:r>
    </w:p>
    <w:p w:rsidR="00000000" w:rsidDel="00000000" w:rsidP="00000000" w:rsidRDefault="00000000" w:rsidRPr="00000000" w14:paraId="00000004">
      <w:pPr>
        <w:pageBreakBefore w:val="0"/>
        <w:tabs>
          <w:tab w:val="right" w:leader="none" w:pos="3400.7480314960635"/>
          <w:tab w:val="right" w:leader="none" w:pos="7930.748031496064"/>
          <w:tab w:val="left" w:leader="none" w:pos="4540.748031496063"/>
        </w:tabs>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t xml:space="preserve">Nee</w:t>
        <w:tab/>
        <w:t xml:space="preserve">Taakgroep:</w:t>
        <w:tab/>
        <w:t xml:space="preserve">DB</w:t>
      </w:r>
    </w:p>
    <w:p w:rsidR="00000000" w:rsidDel="00000000" w:rsidP="00000000" w:rsidRDefault="00000000" w:rsidRPr="00000000" w14:paraId="00000005">
      <w:pPr>
        <w:pageBreakBefore w:val="0"/>
        <w:tabs>
          <w:tab w:val="right" w:leader="none" w:pos="3400.7480314960635"/>
          <w:tab w:val="right" w:leader="none" w:pos="7930.748031496064"/>
          <w:tab w:val="left" w:leader="none" w:pos="4540.748031496063"/>
        </w:tabs>
        <w:spacing w:after="200" w:lineRule="auto"/>
        <w:ind w:left="-4.251968503936894" w:firstLine="0"/>
        <w:rPr>
          <w:rFonts w:ascii="Open Sans" w:cs="Open Sans" w:eastAsia="Open Sans" w:hAnsi="Open Sans"/>
          <w:sz w:val="20"/>
          <w:szCs w:val="20"/>
        </w:rPr>
      </w:pPr>
      <w:r w:rsidDel="00000000" w:rsidR="00000000" w:rsidRPr="00000000">
        <w:rPr>
          <w:rFonts w:ascii="Open Sans" w:cs="Open Sans" w:eastAsia="Open Sans" w:hAnsi="Open Sans"/>
          <w:i w:val="1"/>
          <w:sz w:val="18"/>
          <w:szCs w:val="18"/>
          <w:rtl w:val="0"/>
        </w:rPr>
        <w:t xml:space="preserve">BOB-fase:</w:t>
        <w:tab/>
        <w:t xml:space="preserve">Beeldvormend</w:t>
        <w:tab/>
        <w:t xml:space="preserve">Eerder behandeld? </w:t>
        <w:tab/>
        <w:t xml:space="preserve">Nee</w:t>
      </w:r>
      <w:r w:rsidDel="00000000" w:rsidR="00000000" w:rsidRPr="00000000">
        <w:rPr>
          <w:rFonts w:ascii="Open Sans" w:cs="Open Sans" w:eastAsia="Open Sans" w:hAnsi="Open Sans"/>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spacing w:after="0" w:before="200" w:lineRule="auto"/>
        <w:rPr>
          <w:rFonts w:ascii="Open Sans" w:cs="Open Sans" w:eastAsia="Open Sans" w:hAnsi="Open Sans"/>
          <w:b w:val="1"/>
          <w:color w:val="712469"/>
          <w:sz w:val="22"/>
          <w:szCs w:val="22"/>
        </w:rPr>
      </w:pPr>
      <w:bookmarkStart w:colFirst="0" w:colLast="0" w:name="_2f3q1rvq61tg" w:id="1"/>
      <w:bookmarkEnd w:id="1"/>
      <w:r w:rsidDel="00000000" w:rsidR="00000000" w:rsidRPr="00000000">
        <w:rPr>
          <w:rFonts w:ascii="Open Sans" w:cs="Open Sans" w:eastAsia="Open Sans" w:hAnsi="Open Sans"/>
          <w:b w:val="1"/>
          <w:color w:val="712469"/>
          <w:sz w:val="22"/>
          <w:szCs w:val="22"/>
          <w:rtl w:val="0"/>
        </w:rPr>
        <w:t xml:space="preserve">Inleiding</w:t>
      </w:r>
    </w:p>
    <w:p w:rsidR="00000000" w:rsidDel="00000000" w:rsidP="00000000" w:rsidRDefault="00000000" w:rsidRPr="00000000" w14:paraId="00000007">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 vorige raad heeft in hun raadsjaar vier verschillende trainingen gedaan. Wij hebben in onze inwerkperiode de Belbin training van TAQT gehad, dit was onze eerste training. Daarnaast hebben we nog een training van TAQT te goed. Deze kunnen we in overleg met TAQT plannen. De vorige raad heeft ons aangeraden in ieder geval een vergadertraining te doen. Deze hielp hen erg met het efficiënter maken van hun plenaire vergaderingen.</w:t>
      </w:r>
    </w:p>
    <w:p w:rsidR="00000000" w:rsidDel="00000000" w:rsidP="00000000" w:rsidRDefault="00000000" w:rsidRPr="00000000" w14:paraId="00000008">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09">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Naast deze trainingen hebben zij ook nog een PV-stukken training gekregen van Trainingen Op Maat. Deze training ging over hoe je je PV-stukken precies moet indelen en hoe je deze het best schrijft aan de hand van de BOB-cyclus. De laatste training die zij vorig jaar hebben gehad is een time-management training. Tijdens deze training hebben zij het gehad over hoe je je leven maar vooral je werk moet indelen om het wat plezieriger te maken voor jezelf. </w:t>
      </w:r>
    </w:p>
    <w:p w:rsidR="00000000" w:rsidDel="00000000" w:rsidP="00000000" w:rsidRDefault="00000000" w:rsidRPr="00000000" w14:paraId="0000000A">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0B">
      <w:pPr>
        <w:pStyle w:val="Heading1"/>
        <w:pageBreakBefore w:val="0"/>
        <w:spacing w:after="0" w:before="200" w:lineRule="auto"/>
        <w:rPr>
          <w:rFonts w:ascii="Open Sans" w:cs="Open Sans" w:eastAsia="Open Sans" w:hAnsi="Open Sans"/>
          <w:b w:val="1"/>
          <w:color w:val="712469"/>
          <w:sz w:val="22"/>
          <w:szCs w:val="22"/>
        </w:rPr>
      </w:pPr>
      <w:bookmarkStart w:colFirst="0" w:colLast="0" w:name="_u8rdavmuvdgx" w:id="2"/>
      <w:bookmarkEnd w:id="2"/>
      <w:r w:rsidDel="00000000" w:rsidR="00000000" w:rsidRPr="00000000">
        <w:rPr>
          <w:rFonts w:ascii="Open Sans" w:cs="Open Sans" w:eastAsia="Open Sans" w:hAnsi="Open Sans"/>
          <w:b w:val="1"/>
          <w:color w:val="712469"/>
          <w:sz w:val="22"/>
          <w:szCs w:val="22"/>
          <w:rtl w:val="0"/>
        </w:rPr>
        <w:t xml:space="preserve">Trainingen</w:t>
      </w:r>
    </w:p>
    <w:p w:rsidR="00000000" w:rsidDel="00000000" w:rsidP="00000000" w:rsidRDefault="00000000" w:rsidRPr="00000000" w14:paraId="0000000C">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 raad heeft dus nog een training van TAQT te goed, hieronder een overzicht met alle relevante cursussen die TAQT te bieden heeft. De uitleg van de cursussen staan in de bijlage. </w:t>
      </w:r>
    </w:p>
    <w:p w:rsidR="00000000" w:rsidDel="00000000" w:rsidP="00000000" w:rsidRDefault="00000000" w:rsidRPr="00000000" w14:paraId="0000000D">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0E">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Debatteren</w:t>
      </w:r>
    </w:p>
    <w:p w:rsidR="00000000" w:rsidDel="00000000" w:rsidP="00000000" w:rsidRDefault="00000000" w:rsidRPr="00000000" w14:paraId="0000000F">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 Vaagheidszone</w:t>
      </w:r>
    </w:p>
    <w:p w:rsidR="00000000" w:rsidDel="00000000" w:rsidP="00000000" w:rsidRDefault="00000000" w:rsidRPr="00000000" w14:paraId="00000010">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Begrotingen en financiën</w:t>
      </w:r>
    </w:p>
    <w:p w:rsidR="00000000" w:rsidDel="00000000" w:rsidP="00000000" w:rsidRDefault="00000000" w:rsidRPr="00000000" w14:paraId="00000011">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 Speerpuntentoets</w:t>
      </w:r>
    </w:p>
    <w:p w:rsidR="00000000" w:rsidDel="00000000" w:rsidP="00000000" w:rsidRDefault="00000000" w:rsidRPr="00000000" w14:paraId="00000012">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Onderhandelen in de medezeggenschap</w:t>
      </w:r>
    </w:p>
    <w:p w:rsidR="00000000" w:rsidDel="00000000" w:rsidP="00000000" w:rsidRDefault="00000000" w:rsidRPr="00000000" w14:paraId="00000013">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Feedback geven en ontvangen</w:t>
      </w:r>
    </w:p>
    <w:p w:rsidR="00000000" w:rsidDel="00000000" w:rsidP="00000000" w:rsidRDefault="00000000" w:rsidRPr="00000000" w14:paraId="00000014">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Constructief overleggen met het bestuur</w:t>
      </w:r>
    </w:p>
    <w:p w:rsidR="00000000" w:rsidDel="00000000" w:rsidP="00000000" w:rsidRDefault="00000000" w:rsidRPr="00000000" w14:paraId="00000015">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Communiceren met de achterban</w:t>
      </w:r>
    </w:p>
    <w:p w:rsidR="00000000" w:rsidDel="00000000" w:rsidP="00000000" w:rsidRDefault="00000000" w:rsidRPr="00000000" w14:paraId="00000016">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Effectief vergaderen + BOB</w:t>
      </w:r>
    </w:p>
    <w:p w:rsidR="00000000" w:rsidDel="00000000" w:rsidP="00000000" w:rsidRDefault="00000000" w:rsidRPr="00000000" w14:paraId="00000017">
      <w:pPr>
        <w:pageBreakBefore w:val="0"/>
        <w:numPr>
          <w:ilvl w:val="0"/>
          <w:numId w:val="3"/>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Rechten Medezeggenschap Hoger Onderwijs (WHW/WOR)</w:t>
      </w:r>
    </w:p>
    <w:p w:rsidR="00000000" w:rsidDel="00000000" w:rsidP="00000000" w:rsidRDefault="00000000" w:rsidRPr="00000000" w14:paraId="00000018">
      <w:pPr>
        <w:pageBreakBefore w:val="0"/>
        <w:numPr>
          <w:ilvl w:val="0"/>
          <w:numId w:val="3"/>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OER Masterclass</w:t>
      </w:r>
    </w:p>
    <w:p w:rsidR="00000000" w:rsidDel="00000000" w:rsidP="00000000" w:rsidRDefault="00000000" w:rsidRPr="00000000" w14:paraId="00000019">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1A">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Over het algemeen duren de trainingen een dagdeel, behalve als anders is aangegeven in de uitleg. Deze cursus wordt vergoed door de CSR, daarom is er niet bij elke cursus aangegeven wat de kosten zijn. Hier kan wel een offerte voor aangevraagd worden. De locatie van de cursus zal in overleg met TAQT gekozen worden.</w:t>
      </w:r>
      <w:r w:rsidDel="00000000" w:rsidR="00000000" w:rsidRPr="00000000">
        <w:rPr>
          <w:rtl w:val="0"/>
        </w:rPr>
      </w:r>
    </w:p>
    <w:p w:rsidR="00000000" w:rsidDel="00000000" w:rsidP="00000000" w:rsidRDefault="00000000" w:rsidRPr="00000000" w14:paraId="0000001B">
      <w:pPr>
        <w:pStyle w:val="Heading1"/>
        <w:pageBreakBefore w:val="0"/>
        <w:spacing w:after="0" w:before="200" w:lineRule="auto"/>
        <w:rPr>
          <w:rFonts w:ascii="Open Sans" w:cs="Open Sans" w:eastAsia="Open Sans" w:hAnsi="Open Sans"/>
          <w:b w:val="1"/>
          <w:color w:val="712469"/>
          <w:sz w:val="22"/>
          <w:szCs w:val="22"/>
        </w:rPr>
      </w:pPr>
      <w:bookmarkStart w:colFirst="0" w:colLast="0" w:name="_ch9rv4ajuk4a" w:id="3"/>
      <w:bookmarkEnd w:id="3"/>
      <w:r w:rsidDel="00000000" w:rsidR="00000000" w:rsidRPr="00000000">
        <w:rPr>
          <w:rFonts w:ascii="Open Sans" w:cs="Open Sans" w:eastAsia="Open Sans" w:hAnsi="Open Sans"/>
          <w:b w:val="1"/>
          <w:color w:val="712469"/>
          <w:sz w:val="22"/>
          <w:szCs w:val="22"/>
          <w:rtl w:val="0"/>
        </w:rPr>
        <w:t xml:space="preserve">Discussiepunten</w:t>
      </w:r>
    </w:p>
    <w:p w:rsidR="00000000" w:rsidDel="00000000" w:rsidP="00000000" w:rsidRDefault="00000000" w:rsidRPr="00000000" w14:paraId="0000001C">
      <w:pPr>
        <w:pageBreakBefore w:val="0"/>
        <w:numPr>
          <w:ilvl w:val="0"/>
          <w:numId w:val="4"/>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Is het duidelijk wat elke training inhoud</w:t>
      </w:r>
      <w:r w:rsidDel="00000000" w:rsidR="00000000" w:rsidRPr="00000000">
        <w:rPr>
          <w:rFonts w:ascii="Open Sans" w:cs="Open Sans" w:eastAsia="Open Sans" w:hAnsi="Open Sans"/>
          <w:sz w:val="20"/>
          <w:szCs w:val="20"/>
          <w:rtl w:val="0"/>
        </w:rPr>
        <w:t xml:space="preserve">?</w:t>
      </w:r>
    </w:p>
    <w:p w:rsidR="00000000" w:rsidDel="00000000" w:rsidP="00000000" w:rsidRDefault="00000000" w:rsidRPr="00000000" w14:paraId="0000001D">
      <w:pPr>
        <w:pageBreakBefore w:val="0"/>
        <w:numPr>
          <w:ilvl w:val="0"/>
          <w:numId w:val="4"/>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Fonts w:ascii="Open Sans" w:cs="Open Sans" w:eastAsia="Open Sans" w:hAnsi="Open Sans"/>
          <w:sz w:val="20"/>
          <w:szCs w:val="20"/>
          <w:rtl w:val="0"/>
        </w:rPr>
        <w:t xml:space="preserve">Zijn er andere onduidelijkheden?</w:t>
      </w:r>
    </w:p>
    <w:p w:rsidR="00000000" w:rsidDel="00000000" w:rsidP="00000000" w:rsidRDefault="00000000" w:rsidRPr="00000000" w14:paraId="0000001E">
      <w:pPr>
        <w:pageBreakBefore w:val="0"/>
        <w:numPr>
          <w:ilvl w:val="0"/>
          <w:numId w:val="4"/>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Zijn er nog suggesties voor andere trainingen?</w:t>
      </w:r>
    </w:p>
    <w:p w:rsidR="00000000" w:rsidDel="00000000" w:rsidP="00000000" w:rsidRDefault="00000000" w:rsidRPr="00000000" w14:paraId="0000001F">
      <w:pPr>
        <w:pStyle w:val="Heading1"/>
        <w:pageBreakBefore w:val="0"/>
        <w:spacing w:after="0" w:before="200" w:lineRule="auto"/>
        <w:rPr>
          <w:rFonts w:ascii="Open Sans" w:cs="Open Sans" w:eastAsia="Open Sans" w:hAnsi="Open Sans"/>
          <w:b w:val="1"/>
          <w:color w:val="712469"/>
          <w:sz w:val="22"/>
          <w:szCs w:val="22"/>
        </w:rPr>
      </w:pPr>
      <w:bookmarkStart w:colFirst="0" w:colLast="0" w:name="_5g856g9jak62" w:id="4"/>
      <w:bookmarkEnd w:id="4"/>
      <w:r w:rsidDel="00000000" w:rsidR="00000000" w:rsidRPr="00000000">
        <w:rPr>
          <w:rFonts w:ascii="Open Sans" w:cs="Open Sans" w:eastAsia="Open Sans" w:hAnsi="Open Sans"/>
          <w:b w:val="1"/>
          <w:color w:val="712469"/>
          <w:sz w:val="22"/>
          <w:szCs w:val="22"/>
          <w:rtl w:val="0"/>
        </w:rPr>
        <w:t xml:space="preserve">Doelen</w:t>
      </w:r>
    </w:p>
    <w:p w:rsidR="00000000" w:rsidDel="00000000" w:rsidP="00000000" w:rsidRDefault="00000000" w:rsidRPr="00000000" w14:paraId="00000020">
      <w:pPr>
        <w:pageBreakBefore w:val="0"/>
        <w:numPr>
          <w:ilvl w:val="0"/>
          <w:numId w:val="2"/>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Overzicht van de mogelijke trainingen van TAQT</w:t>
      </w:r>
      <w:r w:rsidDel="00000000" w:rsidR="00000000" w:rsidRPr="00000000">
        <w:rPr>
          <w:rtl w:val="0"/>
        </w:rPr>
      </w:r>
    </w:p>
    <w:p w:rsidR="00000000" w:rsidDel="00000000" w:rsidP="00000000" w:rsidRDefault="00000000" w:rsidRPr="00000000" w14:paraId="00000021">
      <w:pPr>
        <w:pStyle w:val="Heading1"/>
        <w:pageBreakBefore w:val="0"/>
        <w:spacing w:after="0" w:before="200" w:lineRule="auto"/>
        <w:rPr>
          <w:rFonts w:ascii="Open Sans" w:cs="Open Sans" w:eastAsia="Open Sans" w:hAnsi="Open Sans"/>
          <w:b w:val="1"/>
          <w:color w:val="712469"/>
          <w:sz w:val="22"/>
          <w:szCs w:val="22"/>
        </w:rPr>
      </w:pPr>
      <w:bookmarkStart w:colFirst="0" w:colLast="0" w:name="_4el9xdet0snq" w:id="5"/>
      <w:bookmarkEnd w:id="5"/>
      <w:r w:rsidDel="00000000" w:rsidR="00000000" w:rsidRPr="00000000">
        <w:rPr>
          <w:rFonts w:ascii="Open Sans" w:cs="Open Sans" w:eastAsia="Open Sans" w:hAnsi="Open Sans"/>
          <w:b w:val="1"/>
          <w:color w:val="712469"/>
          <w:sz w:val="22"/>
          <w:szCs w:val="22"/>
          <w:rtl w:val="0"/>
        </w:rPr>
        <w:t xml:space="preserve">Vervolgacties</w:t>
      </w:r>
    </w:p>
    <w:p w:rsidR="00000000" w:rsidDel="00000000" w:rsidP="00000000" w:rsidRDefault="00000000" w:rsidRPr="00000000" w14:paraId="00000022">
      <w:pPr>
        <w:pageBreakBefore w:val="0"/>
        <w:numPr>
          <w:ilvl w:val="0"/>
          <w:numId w:val="1"/>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Selectie van trainingen maken</w:t>
      </w:r>
    </w:p>
    <w:p w:rsidR="00000000" w:rsidDel="00000000" w:rsidP="00000000" w:rsidRDefault="00000000" w:rsidRPr="00000000" w14:paraId="00000023">
      <w:pPr>
        <w:pageBreakBefore w:val="0"/>
        <w:numPr>
          <w:ilvl w:val="0"/>
          <w:numId w:val="1"/>
        </w:numPr>
        <w:ind w:left="720" w:hanging="360"/>
        <w:rPr>
          <w:rFonts w:ascii="Open Sans" w:cs="Open Sans" w:eastAsia="Open Sans" w:hAnsi="Open Sans"/>
          <w:sz w:val="20"/>
          <w:szCs w:val="20"/>
          <w:u w:val="none"/>
        </w:rPr>
      </w:pPr>
      <w:r w:rsidDel="00000000" w:rsidR="00000000" w:rsidRPr="00000000">
        <w:rPr>
          <w:rFonts w:ascii="Open Sans" w:cs="Open Sans" w:eastAsia="Open Sans" w:hAnsi="Open Sans"/>
          <w:sz w:val="20"/>
          <w:szCs w:val="20"/>
          <w:rtl w:val="0"/>
        </w:rPr>
        <w:t xml:space="preserve">Voordelen/nadelen trainingen bespreken</w:t>
      </w:r>
    </w:p>
    <w:p w:rsidR="00000000" w:rsidDel="00000000" w:rsidP="00000000" w:rsidRDefault="00000000" w:rsidRPr="00000000" w14:paraId="00000024">
      <w:pPr>
        <w:pageBreakBefore w:val="0"/>
        <w:numPr>
          <w:ilvl w:val="0"/>
          <w:numId w:val="1"/>
        </w:numPr>
        <w:ind w:left="720" w:hanging="360"/>
        <w:rPr>
          <w:rFonts w:ascii="Open Sans" w:cs="Open Sans" w:eastAsia="Open Sans" w:hAnsi="Open Sans"/>
          <w:sz w:val="20"/>
          <w:szCs w:val="20"/>
          <w:u w:val="none"/>
        </w:rPr>
      </w:pPr>
      <w:r w:rsidDel="00000000" w:rsidR="00000000" w:rsidRPr="00000000">
        <w:rPr>
          <w:rFonts w:ascii="Open Sans" w:cs="Open Sans" w:eastAsia="Open Sans" w:hAnsi="Open Sans"/>
          <w:sz w:val="20"/>
          <w:szCs w:val="20"/>
          <w:rtl w:val="0"/>
        </w:rPr>
        <w:t xml:space="preserve">Kiezen van een training</w:t>
      </w: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